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华文中宋" w:hAnsi="华文中宋" w:eastAsia="华文中宋" w:cs="仿宋"/>
          <w:b/>
          <w:bCs/>
          <w:spacing w:val="-11"/>
          <w:sz w:val="44"/>
          <w:szCs w:val="44"/>
        </w:rPr>
      </w:pPr>
      <w:r>
        <w:rPr>
          <w:rFonts w:hint="eastAsia" w:ascii="华文中宋" w:hAnsi="华文中宋" w:eastAsia="华文中宋" w:cs="仿宋"/>
          <w:b/>
          <w:bCs/>
          <w:spacing w:val="-11"/>
          <w:sz w:val="44"/>
          <w:szCs w:val="44"/>
        </w:rPr>
        <w:t>永州师范高等专科学校</w:t>
      </w:r>
    </w:p>
    <w:p>
      <w:pPr>
        <w:adjustRightInd w:val="0"/>
        <w:snapToGrid w:val="0"/>
        <w:spacing w:line="600" w:lineRule="exact"/>
        <w:jc w:val="center"/>
        <w:rPr>
          <w:rFonts w:ascii="华文中宋" w:hAnsi="华文中宋" w:eastAsia="华文中宋" w:cs="仿宋"/>
          <w:b/>
          <w:bCs/>
          <w:spacing w:val="-11"/>
          <w:sz w:val="44"/>
          <w:szCs w:val="44"/>
        </w:rPr>
      </w:pPr>
      <w:r>
        <w:rPr>
          <w:rFonts w:hint="eastAsia" w:ascii="华文中宋" w:hAnsi="华文中宋" w:eastAsia="华文中宋" w:cs="仿宋"/>
          <w:b/>
          <w:bCs/>
          <w:spacing w:val="-11"/>
          <w:sz w:val="44"/>
          <w:szCs w:val="44"/>
        </w:rPr>
        <w:t>202</w:t>
      </w:r>
      <w:r>
        <w:rPr>
          <w:rFonts w:ascii="华文中宋" w:hAnsi="华文中宋" w:eastAsia="华文中宋" w:cs="仿宋"/>
          <w:b/>
          <w:bCs/>
          <w:spacing w:val="-11"/>
          <w:sz w:val="44"/>
          <w:szCs w:val="44"/>
        </w:rPr>
        <w:t>3</w:t>
      </w:r>
      <w:r>
        <w:rPr>
          <w:rFonts w:hint="eastAsia" w:ascii="华文中宋" w:hAnsi="华文中宋" w:eastAsia="华文中宋" w:cs="仿宋"/>
          <w:b/>
          <w:bCs/>
          <w:spacing w:val="-11"/>
          <w:sz w:val="44"/>
          <w:szCs w:val="44"/>
        </w:rPr>
        <w:t>年学生</w:t>
      </w:r>
      <w:r>
        <w:rPr>
          <w:rFonts w:hint="eastAsia" w:ascii="华文中宋" w:hAnsi="华文中宋" w:eastAsia="华文中宋" w:cs="仿宋"/>
          <w:b/>
          <w:bCs/>
          <w:spacing w:val="-11"/>
          <w:sz w:val="44"/>
          <w:szCs w:val="44"/>
          <w:lang w:val="en-US" w:eastAsia="zh-CN"/>
        </w:rPr>
        <w:t>校内</w:t>
      </w:r>
      <w:r>
        <w:rPr>
          <w:rFonts w:hint="eastAsia" w:ascii="华文中宋" w:hAnsi="华文中宋" w:eastAsia="华文中宋" w:cs="仿宋"/>
          <w:b/>
          <w:bCs/>
          <w:spacing w:val="-11"/>
          <w:sz w:val="44"/>
          <w:szCs w:val="44"/>
        </w:rPr>
        <w:t>专业技能</w:t>
      </w:r>
      <w:r>
        <w:rPr>
          <w:rFonts w:hint="eastAsia" w:ascii="华文中宋" w:hAnsi="华文中宋" w:eastAsia="华文中宋" w:cs="仿宋"/>
          <w:b/>
          <w:bCs/>
          <w:spacing w:val="-11"/>
          <w:sz w:val="44"/>
          <w:szCs w:val="44"/>
          <w:lang w:val="en-US" w:eastAsia="zh-CN"/>
        </w:rPr>
        <w:t>考核</w:t>
      </w:r>
      <w:r>
        <w:rPr>
          <w:rFonts w:hint="eastAsia" w:ascii="华文中宋" w:hAnsi="华文中宋" w:eastAsia="华文中宋" w:cs="仿宋"/>
          <w:b/>
          <w:bCs/>
          <w:spacing w:val="-11"/>
          <w:sz w:val="44"/>
          <w:szCs w:val="44"/>
        </w:rPr>
        <w:t>工作实施方案</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为全面提高学生专业技能水平，提升人才培养质量，进一步推进专业建设和专业教学工作，根据《关于印发&lt;关于加强高职高专院校学生专业技能考核工作的指导意见&gt;&lt;关于进一步加强高等职业学校学生毕业设计工作的指导意见&gt;的通知》（湘教发﹝2019﹞22号）和《</w:t>
      </w:r>
      <w:r>
        <w:rPr>
          <w:rFonts w:hint="eastAsia" w:ascii="仿宋" w:hAnsi="仿宋" w:eastAsia="仿宋" w:cs="仿宋"/>
          <w:sz w:val="32"/>
          <w:szCs w:val="32"/>
          <w:lang w:val="en-US" w:eastAsia="zh-CN"/>
        </w:rPr>
        <w:t>永州师范高等专科学校专业技能考核标准与题库评价和学生专业技能抽查考核工作方案</w:t>
      </w:r>
      <w:r>
        <w:rPr>
          <w:rFonts w:hint="eastAsia" w:ascii="仿宋" w:hAnsi="仿宋" w:eastAsia="仿宋" w:cs="仿宋"/>
          <w:sz w:val="32"/>
          <w:szCs w:val="32"/>
        </w:rPr>
        <w:t>》等文件要求，结合我校实际，制度本工作方案。</w:t>
      </w:r>
    </w:p>
    <w:p>
      <w:pPr>
        <w:adjustRightInd w:val="0"/>
        <w:snapToGrid w:val="0"/>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一、组织领导</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成立学校202</w:t>
      </w:r>
      <w:r>
        <w:rPr>
          <w:rFonts w:ascii="仿宋" w:hAnsi="仿宋" w:eastAsia="仿宋" w:cs="仿宋"/>
          <w:sz w:val="32"/>
          <w:szCs w:val="32"/>
        </w:rPr>
        <w:t>1</w:t>
      </w:r>
      <w:r>
        <w:rPr>
          <w:rFonts w:hint="eastAsia" w:ascii="仿宋" w:hAnsi="仿宋" w:eastAsia="仿宋" w:cs="仿宋"/>
          <w:sz w:val="32"/>
          <w:szCs w:val="32"/>
        </w:rPr>
        <w:t>级学生专业技能抽查考核工作领导小组。</w:t>
      </w:r>
    </w:p>
    <w:p>
      <w:pPr>
        <w:pStyle w:val="4"/>
        <w:widowControl/>
        <w:shd w:val="clear" w:color="auto" w:fill="FFFFFF"/>
        <w:spacing w:before="0" w:beforeAutospacing="0" w:after="0" w:afterAutospacing="0" w:line="560" w:lineRule="exact"/>
        <w:ind w:firstLine="640" w:firstLineChars="200"/>
        <w:jc w:val="both"/>
        <w:rPr>
          <w:rFonts w:ascii="仿宋" w:hAnsi="仿宋" w:eastAsia="仿宋" w:cs="仿宋"/>
          <w:color w:val="000000"/>
          <w:kern w:val="2"/>
          <w:sz w:val="32"/>
          <w:szCs w:val="32"/>
          <w:shd w:val="clear" w:color="auto" w:fill="FFFFFF"/>
          <w:lang w:bidi="zh-CN"/>
        </w:rPr>
      </w:pPr>
      <w:r>
        <w:rPr>
          <w:rFonts w:hint="eastAsia" w:ascii="仿宋" w:hAnsi="仿宋" w:eastAsia="仿宋" w:cs="仿宋"/>
          <w:color w:val="000000"/>
          <w:kern w:val="2"/>
          <w:sz w:val="32"/>
          <w:szCs w:val="32"/>
          <w:shd w:val="clear" w:color="auto" w:fill="FFFFFF"/>
          <w:lang w:val="zh-CN" w:bidi="zh-CN"/>
        </w:rPr>
        <w:t>组</w:t>
      </w:r>
      <w:r>
        <w:rPr>
          <w:rFonts w:eastAsia="仿宋" w:cs="Calibri"/>
          <w:color w:val="000000"/>
          <w:kern w:val="2"/>
          <w:sz w:val="32"/>
          <w:szCs w:val="32"/>
          <w:shd w:val="clear" w:color="auto" w:fill="FFFFFF"/>
          <w:lang w:val="zh-CN" w:bidi="zh-CN"/>
        </w:rPr>
        <w:t xml:space="preserve"> </w:t>
      </w:r>
      <w:r>
        <w:rPr>
          <w:rFonts w:hint="eastAsia" w:ascii="仿宋" w:hAnsi="仿宋" w:eastAsia="仿宋" w:cs="仿宋"/>
          <w:color w:val="000000"/>
          <w:kern w:val="2"/>
          <w:sz w:val="32"/>
          <w:szCs w:val="32"/>
          <w:shd w:val="clear" w:color="auto" w:fill="FFFFFF"/>
          <w:lang w:bidi="zh-CN"/>
        </w:rPr>
        <w:t xml:space="preserve">  </w:t>
      </w:r>
      <w:r>
        <w:rPr>
          <w:rFonts w:ascii="仿宋" w:hAnsi="仿宋" w:eastAsia="仿宋" w:cs="仿宋"/>
          <w:color w:val="000000"/>
          <w:kern w:val="2"/>
          <w:sz w:val="32"/>
          <w:szCs w:val="32"/>
          <w:shd w:val="clear" w:color="auto" w:fill="FFFFFF"/>
          <w:lang w:bidi="zh-CN"/>
        </w:rPr>
        <w:t xml:space="preserve">   </w:t>
      </w:r>
      <w:r>
        <w:rPr>
          <w:rFonts w:hint="eastAsia" w:ascii="仿宋" w:hAnsi="仿宋" w:eastAsia="仿宋" w:cs="仿宋"/>
          <w:color w:val="000000"/>
          <w:kern w:val="2"/>
          <w:sz w:val="32"/>
          <w:szCs w:val="32"/>
          <w:shd w:val="clear" w:color="auto" w:fill="FFFFFF"/>
          <w:lang w:val="zh-CN" w:bidi="zh-CN"/>
        </w:rPr>
        <w:t>长：</w:t>
      </w:r>
      <w:r>
        <w:rPr>
          <w:rFonts w:hint="eastAsia" w:ascii="仿宋" w:hAnsi="仿宋" w:eastAsia="仿宋" w:cs="仿宋"/>
          <w:color w:val="000000"/>
          <w:kern w:val="2"/>
          <w:sz w:val="32"/>
          <w:szCs w:val="32"/>
          <w:shd w:val="clear" w:color="auto" w:fill="FFFFFF"/>
          <w:lang w:bidi="zh-CN"/>
        </w:rPr>
        <w:t>何仙玉</w:t>
      </w:r>
    </w:p>
    <w:p>
      <w:pPr>
        <w:pStyle w:val="4"/>
        <w:widowControl/>
        <w:shd w:val="clear" w:color="auto" w:fill="FFFFFF"/>
        <w:spacing w:before="0" w:beforeAutospacing="0" w:after="0" w:afterAutospacing="0" w:line="560" w:lineRule="exact"/>
        <w:ind w:firstLine="640" w:firstLineChars="200"/>
        <w:jc w:val="both"/>
        <w:rPr>
          <w:rFonts w:ascii="仿宋" w:hAnsi="仿宋" w:eastAsia="仿宋" w:cs="仿宋"/>
          <w:color w:val="000000"/>
          <w:kern w:val="2"/>
          <w:sz w:val="32"/>
          <w:szCs w:val="32"/>
          <w:shd w:val="clear" w:color="auto" w:fill="FFFFFF"/>
          <w:lang w:bidi="zh-CN"/>
        </w:rPr>
      </w:pPr>
      <w:r>
        <w:rPr>
          <w:rFonts w:hint="eastAsia" w:ascii="仿宋" w:hAnsi="仿宋" w:eastAsia="仿宋" w:cs="仿宋"/>
          <w:color w:val="000000"/>
          <w:kern w:val="2"/>
          <w:sz w:val="32"/>
          <w:szCs w:val="32"/>
          <w:shd w:val="clear" w:color="auto" w:fill="FFFFFF"/>
          <w:lang w:val="zh-CN" w:bidi="zh-CN"/>
        </w:rPr>
        <w:t>副</w:t>
      </w:r>
      <w:r>
        <w:rPr>
          <w:rFonts w:hint="eastAsia" w:ascii="仿宋" w:hAnsi="仿宋" w:eastAsia="仿宋" w:cs="仿宋"/>
          <w:color w:val="000000"/>
          <w:kern w:val="2"/>
          <w:sz w:val="32"/>
          <w:szCs w:val="32"/>
          <w:shd w:val="clear" w:color="auto" w:fill="FFFFFF"/>
          <w:lang w:bidi="zh-CN"/>
        </w:rPr>
        <w:t xml:space="preserve">  </w:t>
      </w:r>
      <w:r>
        <w:rPr>
          <w:rFonts w:hint="eastAsia" w:ascii="仿宋" w:hAnsi="仿宋" w:eastAsia="仿宋" w:cs="仿宋"/>
          <w:color w:val="000000"/>
          <w:kern w:val="2"/>
          <w:sz w:val="32"/>
          <w:szCs w:val="32"/>
          <w:shd w:val="clear" w:color="auto" w:fill="FFFFFF"/>
          <w:lang w:val="zh-CN" w:bidi="zh-CN"/>
        </w:rPr>
        <w:t>组</w:t>
      </w:r>
      <w:r>
        <w:rPr>
          <w:rFonts w:hint="eastAsia" w:ascii="仿宋" w:hAnsi="仿宋" w:eastAsia="仿宋" w:cs="仿宋"/>
          <w:color w:val="000000"/>
          <w:kern w:val="2"/>
          <w:sz w:val="32"/>
          <w:szCs w:val="32"/>
          <w:shd w:val="clear" w:color="auto" w:fill="FFFFFF"/>
          <w:lang w:bidi="zh-CN"/>
        </w:rPr>
        <w:t xml:space="preserve">  </w:t>
      </w:r>
      <w:r>
        <w:rPr>
          <w:rFonts w:hint="eastAsia" w:ascii="仿宋" w:hAnsi="仿宋" w:eastAsia="仿宋" w:cs="仿宋"/>
          <w:color w:val="000000"/>
          <w:kern w:val="2"/>
          <w:sz w:val="32"/>
          <w:szCs w:val="32"/>
          <w:shd w:val="clear" w:color="auto" w:fill="FFFFFF"/>
          <w:lang w:val="zh-CN" w:bidi="zh-CN"/>
        </w:rPr>
        <w:t>长：</w:t>
      </w:r>
      <w:r>
        <w:rPr>
          <w:rFonts w:hint="eastAsia" w:ascii="仿宋" w:hAnsi="仿宋" w:eastAsia="仿宋" w:cs="仿宋"/>
          <w:color w:val="000000"/>
          <w:kern w:val="2"/>
          <w:sz w:val="32"/>
          <w:szCs w:val="32"/>
          <w:shd w:val="clear" w:color="auto" w:fill="FFFFFF"/>
          <w:lang w:bidi="zh-CN"/>
        </w:rPr>
        <w:t>李  鸽</w:t>
      </w:r>
    </w:p>
    <w:p>
      <w:pPr>
        <w:adjustRightInd w:val="0"/>
        <w:snapToGrid w:val="0"/>
        <w:spacing w:line="560" w:lineRule="exact"/>
        <w:ind w:firstLine="640" w:firstLineChars="200"/>
        <w:rPr>
          <w:rFonts w:hint="eastAsia" w:ascii="仿宋" w:hAnsi="仿宋" w:eastAsia="仿宋" w:cs="仿宋"/>
          <w:color w:val="000000"/>
          <w:sz w:val="32"/>
          <w:szCs w:val="32"/>
          <w:shd w:val="clear" w:color="auto" w:fill="FFFFFF"/>
          <w:lang w:bidi="zh-CN"/>
        </w:rPr>
      </w:pPr>
      <w:r>
        <w:rPr>
          <w:rFonts w:hint="eastAsia" w:ascii="仿宋" w:hAnsi="仿宋" w:eastAsia="仿宋" w:cs="仿宋"/>
          <w:color w:val="000000"/>
          <w:sz w:val="32"/>
          <w:szCs w:val="32"/>
          <w:shd w:val="clear" w:color="auto" w:fill="FFFFFF"/>
          <w:lang w:bidi="zh-CN"/>
        </w:rPr>
        <w:t xml:space="preserve">成  </w:t>
      </w:r>
      <w:r>
        <w:rPr>
          <w:rFonts w:ascii="仿宋" w:hAnsi="仿宋" w:eastAsia="仿宋" w:cs="仿宋"/>
          <w:color w:val="000000"/>
          <w:sz w:val="32"/>
          <w:szCs w:val="32"/>
          <w:shd w:val="clear" w:color="auto" w:fill="FFFFFF"/>
          <w:lang w:bidi="zh-CN"/>
        </w:rPr>
        <w:t xml:space="preserve">    </w:t>
      </w:r>
      <w:r>
        <w:rPr>
          <w:rFonts w:hint="eastAsia" w:ascii="仿宋" w:hAnsi="仿宋" w:eastAsia="仿宋" w:cs="仿宋"/>
          <w:color w:val="000000"/>
          <w:sz w:val="32"/>
          <w:szCs w:val="32"/>
          <w:shd w:val="clear" w:color="auto" w:fill="FFFFFF"/>
          <w:lang w:bidi="zh-CN"/>
        </w:rPr>
        <w:t>员：黎  斌、乔黎萍、邹却亢、王雅梦</w:t>
      </w:r>
    </w:p>
    <w:p>
      <w:pPr>
        <w:adjustRightInd w:val="0"/>
        <w:snapToGrid w:val="0"/>
        <w:spacing w:line="560" w:lineRule="exact"/>
        <w:ind w:firstLine="2560" w:firstLineChars="800"/>
        <w:rPr>
          <w:rFonts w:hint="default" w:ascii="仿宋" w:hAnsi="仿宋" w:eastAsia="仿宋" w:cs="仿宋"/>
          <w:color w:val="000000"/>
          <w:sz w:val="32"/>
          <w:szCs w:val="32"/>
          <w:shd w:val="clear" w:color="auto" w:fill="FFFFFF"/>
          <w:lang w:val="en-US" w:bidi="zh-CN"/>
        </w:rPr>
      </w:pPr>
      <w:r>
        <w:rPr>
          <w:rFonts w:hint="eastAsia" w:ascii="仿宋" w:hAnsi="仿宋" w:eastAsia="仿宋" w:cs="仿宋"/>
          <w:color w:val="000000"/>
          <w:sz w:val="32"/>
          <w:szCs w:val="32"/>
          <w:shd w:val="clear" w:color="auto" w:fill="FFFFFF"/>
          <w:lang w:bidi="zh-CN"/>
        </w:rPr>
        <w:t>蒋美娟、</w:t>
      </w:r>
      <w:r>
        <w:rPr>
          <w:rFonts w:hint="eastAsia" w:ascii="仿宋" w:hAnsi="仿宋" w:eastAsia="仿宋" w:cs="仿宋"/>
          <w:color w:val="000000"/>
          <w:sz w:val="32"/>
          <w:szCs w:val="32"/>
          <w:shd w:val="clear" w:color="auto" w:fill="FFFFFF"/>
          <w:lang w:val="en-US" w:bidi="zh-CN"/>
        </w:rPr>
        <w:t>李  鑫</w:t>
      </w:r>
    </w:p>
    <w:p>
      <w:pPr>
        <w:adjustRightInd w:val="0"/>
        <w:snapToGrid w:val="0"/>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二、抽查专业和对象</w:t>
      </w:r>
    </w:p>
    <w:p>
      <w:pPr>
        <w:adjustRightInd w:val="0"/>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（一）抽查专业</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抽查专业为学校2021级小学教育、学前教育、早期教育、小学语文教育、小学数学教育、小学英语教育、音乐教育、美术教育、舞蹈教育、音乐表演、艺术设计等11个毕业</w:t>
      </w:r>
      <w:r>
        <w:rPr>
          <w:rFonts w:hint="eastAsia" w:ascii="仿宋" w:hAnsi="仿宋" w:eastAsia="仿宋" w:cs="仿宋"/>
          <w:sz w:val="32"/>
          <w:szCs w:val="32"/>
          <w:lang w:val="en-US" w:eastAsia="zh-CN"/>
        </w:rPr>
        <w:t>年级专业</w:t>
      </w:r>
      <w:r>
        <w:rPr>
          <w:rFonts w:hint="eastAsia" w:ascii="仿宋" w:hAnsi="仿宋" w:eastAsia="仿宋" w:cs="仿宋"/>
          <w:sz w:val="32"/>
          <w:szCs w:val="32"/>
        </w:rPr>
        <w:t>。</w:t>
      </w:r>
    </w:p>
    <w:p>
      <w:pPr>
        <w:adjustRightInd w:val="0"/>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（二）抽查对象</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抽查对象为以上</w:t>
      </w:r>
      <w:r>
        <w:rPr>
          <w:rFonts w:hint="eastAsia" w:ascii="仿宋" w:hAnsi="仿宋" w:eastAsia="仿宋" w:cs="仿宋"/>
          <w:sz w:val="32"/>
          <w:szCs w:val="32"/>
          <w:lang w:val="en-US" w:eastAsia="zh-CN"/>
        </w:rPr>
        <w:t>11</w:t>
      </w:r>
      <w:r>
        <w:rPr>
          <w:rFonts w:hint="eastAsia" w:ascii="仿宋" w:hAnsi="仿宋" w:eastAsia="仿宋" w:cs="仿宋"/>
          <w:sz w:val="32"/>
          <w:szCs w:val="32"/>
        </w:rPr>
        <w:t>个专业全日制三年制注册在籍</w:t>
      </w:r>
      <w:r>
        <w:rPr>
          <w:rFonts w:hint="eastAsia" w:ascii="仿宋" w:hAnsi="仿宋" w:eastAsia="仿宋" w:cs="仿宋"/>
          <w:sz w:val="32"/>
          <w:szCs w:val="32"/>
          <w:lang w:val="en-US" w:eastAsia="zh-CN"/>
        </w:rPr>
        <w:t>在校</w:t>
      </w:r>
      <w:r>
        <w:rPr>
          <w:rFonts w:hint="eastAsia" w:ascii="仿宋" w:hAnsi="仿宋" w:eastAsia="仿宋" w:cs="仿宋"/>
          <w:sz w:val="32"/>
          <w:szCs w:val="32"/>
        </w:rPr>
        <w:t>学生。</w:t>
      </w:r>
    </w:p>
    <w:p>
      <w:pPr>
        <w:adjustRightInd w:val="0"/>
        <w:snapToGrid w:val="0"/>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三、对象抽取方式</w:t>
      </w:r>
    </w:p>
    <w:p>
      <w:pPr>
        <w:adjustRightInd w:val="0"/>
        <w:snapToGrid w:val="0"/>
        <w:spacing w:line="560" w:lineRule="exact"/>
        <w:ind w:firstLine="641"/>
        <w:rPr>
          <w:rFonts w:ascii="仿宋" w:hAnsi="仿宋" w:eastAsia="仿宋" w:cs="仿宋"/>
          <w:sz w:val="32"/>
          <w:szCs w:val="32"/>
        </w:rPr>
      </w:pPr>
      <w:r>
        <w:rPr>
          <w:rFonts w:hint="eastAsia" w:ascii="仿宋" w:hAnsi="仿宋" w:eastAsia="仿宋" w:cs="仿宋"/>
          <w:sz w:val="32"/>
          <w:szCs w:val="32"/>
          <w:lang w:val="en-US" w:eastAsia="zh-CN"/>
        </w:rPr>
        <w:t>共抽取四个专业。小学教育、学前教育、文理、艺术学院</w:t>
      </w:r>
      <w:bookmarkStart w:id="0" w:name="_GoBack"/>
      <w:bookmarkEnd w:id="0"/>
      <w:r>
        <w:rPr>
          <w:rFonts w:hint="eastAsia" w:ascii="仿宋" w:hAnsi="仿宋" w:eastAsia="仿宋" w:cs="仿宋"/>
          <w:sz w:val="32"/>
          <w:szCs w:val="32"/>
          <w:lang w:val="en-US" w:eastAsia="zh-CN"/>
        </w:rPr>
        <w:t>分别从本学院的抽查专业中随机抽取一个专业，再根据相关专业注册在籍学生数的10%随机抽查参加技能考核的学生。如抽查专业学生人数不足100人，则抽查学生10名；如抽查专业学生人数超过300人，则抽查学生30名。</w:t>
      </w:r>
      <w:r>
        <w:rPr>
          <w:rFonts w:hint="eastAsia" w:ascii="仿宋" w:hAnsi="仿宋" w:eastAsia="仿宋" w:cs="仿宋"/>
          <w:sz w:val="32"/>
          <w:szCs w:val="32"/>
        </w:rPr>
        <w:t>学生按应考人数1:1.1的比例抽取。</w:t>
      </w:r>
    </w:p>
    <w:p>
      <w:pPr>
        <w:adjustRightInd w:val="0"/>
        <w:snapToGrid w:val="0"/>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四、抽查考核评委</w:t>
      </w:r>
    </w:p>
    <w:p>
      <w:pPr>
        <w:adjustRightInd w:val="0"/>
        <w:snapToGrid w:val="0"/>
        <w:spacing w:line="560" w:lineRule="exact"/>
        <w:ind w:firstLine="640"/>
        <w:rPr>
          <w:rFonts w:hint="default" w:ascii="仿宋" w:hAnsi="仿宋" w:eastAsia="仿宋" w:cs="仿宋"/>
          <w:sz w:val="32"/>
          <w:szCs w:val="32"/>
          <w:lang w:val="en-US" w:eastAsia="zh-CN"/>
        </w:rPr>
      </w:pPr>
      <w:r>
        <w:rPr>
          <w:rFonts w:hint="eastAsia" w:ascii="仿宋" w:hAnsi="仿宋" w:eastAsia="仿宋" w:cs="仿宋"/>
          <w:sz w:val="32"/>
          <w:szCs w:val="32"/>
        </w:rPr>
        <w:t>抽查考核评委</w:t>
      </w:r>
      <w:r>
        <w:rPr>
          <w:rFonts w:hint="eastAsia" w:ascii="仿宋" w:hAnsi="仿宋" w:eastAsia="仿宋" w:cs="仿宋"/>
          <w:sz w:val="32"/>
          <w:szCs w:val="32"/>
          <w:lang w:val="en-US" w:eastAsia="zh-CN"/>
        </w:rPr>
        <w:t>由各专业推荐专家担任，教务处统一安排</w:t>
      </w:r>
      <w:r>
        <w:rPr>
          <w:rFonts w:hint="eastAsia" w:ascii="仿宋" w:hAnsi="仿宋" w:eastAsia="仿宋" w:cs="仿宋"/>
          <w:sz w:val="32"/>
          <w:szCs w:val="32"/>
        </w:rPr>
        <w:t>。</w:t>
      </w:r>
      <w:r>
        <w:rPr>
          <w:rFonts w:hint="eastAsia" w:ascii="仿宋" w:hAnsi="仿宋" w:eastAsia="仿宋" w:cs="仿宋"/>
          <w:sz w:val="32"/>
          <w:szCs w:val="32"/>
          <w:lang w:val="en-US" w:eastAsia="zh-CN"/>
        </w:rPr>
        <w:t>评委组长由其他学院教师担任。</w:t>
      </w:r>
    </w:p>
    <w:p>
      <w:pPr>
        <w:adjustRightInd w:val="0"/>
        <w:snapToGrid w:val="0"/>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五、抽查考核依据</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抽查考核依据为各专业开发并公布的专业技能考核标准和题库。</w:t>
      </w:r>
    </w:p>
    <w:p>
      <w:pPr>
        <w:adjustRightInd w:val="0"/>
        <w:snapToGrid w:val="0"/>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六、工作安排</w:t>
      </w:r>
    </w:p>
    <w:p>
      <w:pPr>
        <w:adjustRightInd w:val="0"/>
        <w:snapToGrid w:val="0"/>
        <w:spacing w:line="560" w:lineRule="exact"/>
        <w:ind w:firstLine="643" w:firstLineChars="200"/>
        <w:rPr>
          <w:rFonts w:hint="default" w:ascii="楷体" w:hAnsi="楷体" w:eastAsia="楷体" w:cs="楷体"/>
          <w:b/>
          <w:bCs/>
          <w:sz w:val="32"/>
          <w:szCs w:val="32"/>
          <w:lang w:val="en-US" w:eastAsia="zh-CN"/>
        </w:rPr>
      </w:pPr>
      <w:r>
        <w:rPr>
          <w:rFonts w:hint="eastAsia" w:ascii="楷体" w:hAnsi="楷体" w:eastAsia="楷体" w:cs="楷体"/>
          <w:b/>
          <w:bCs/>
          <w:sz w:val="32"/>
          <w:szCs w:val="32"/>
        </w:rPr>
        <w:t>（一）抽查考核时间</w:t>
      </w:r>
      <w:r>
        <w:rPr>
          <w:rFonts w:hint="eastAsia" w:ascii="楷体" w:hAnsi="楷体" w:eastAsia="楷体" w:cs="楷体"/>
          <w:b/>
          <w:bCs/>
          <w:sz w:val="32"/>
          <w:szCs w:val="32"/>
          <w:lang w:val="en-US" w:eastAsia="zh-CN"/>
        </w:rPr>
        <w:t>与地点</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10月18日16:10—17:40  19:00—21:00</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10月19日16:10—17:40  19:00—21:00</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抽查考核地点由抽查专业所在学院安排，并于抽查考核前至少1小时告知各评委和抽查学生。</w:t>
      </w:r>
    </w:p>
    <w:p>
      <w:pPr>
        <w:adjustRightInd w:val="0"/>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（二）抽</w:t>
      </w:r>
      <w:r>
        <w:rPr>
          <w:rFonts w:hint="eastAsia" w:ascii="楷体" w:hAnsi="楷体" w:eastAsia="楷体" w:cs="楷体"/>
          <w:b/>
          <w:bCs/>
          <w:sz w:val="32"/>
          <w:szCs w:val="32"/>
          <w:lang w:val="en-US" w:eastAsia="zh-CN"/>
        </w:rPr>
        <w:t>查考核</w:t>
      </w:r>
      <w:r>
        <w:rPr>
          <w:rFonts w:hint="eastAsia" w:ascii="楷体" w:hAnsi="楷体" w:eastAsia="楷体" w:cs="楷体"/>
          <w:b/>
          <w:bCs/>
          <w:sz w:val="32"/>
          <w:szCs w:val="32"/>
        </w:rPr>
        <w:t>方式</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抽查对象一旦确定，不得随意更换。</w:t>
      </w:r>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模块抽取</w:t>
      </w:r>
    </w:p>
    <w:p>
      <w:pPr>
        <w:spacing w:line="560"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根据各专业技能考核标准，各模块</w:t>
      </w:r>
      <w:r>
        <w:rPr>
          <w:rFonts w:hint="eastAsia" w:ascii="仿宋" w:hAnsi="仿宋" w:eastAsia="仿宋" w:cs="仿宋"/>
          <w:sz w:val="32"/>
          <w:szCs w:val="32"/>
        </w:rPr>
        <w:t>抽查学生人数如下表。</w:t>
      </w:r>
    </w:p>
    <w:p>
      <w:pPr>
        <w:spacing w:line="560" w:lineRule="exact"/>
        <w:ind w:firstLine="640"/>
        <w:rPr>
          <w:rFonts w:hint="eastAsia" w:ascii="仿宋" w:hAnsi="仿宋" w:eastAsia="仿宋" w:cs="仿宋"/>
          <w:sz w:val="32"/>
          <w:szCs w:val="32"/>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1940"/>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jc w:val="center"/>
              <w:rPr>
                <w:rFonts w:hint="eastAsia" w:ascii="仿宋" w:hAnsi="仿宋" w:eastAsia="仿宋" w:cs="仿宋"/>
                <w:b/>
                <w:bCs/>
                <w:sz w:val="32"/>
                <w:szCs w:val="32"/>
              </w:rPr>
            </w:pPr>
            <w:r>
              <w:rPr>
                <w:rFonts w:hint="eastAsia" w:ascii="仿宋" w:hAnsi="仿宋" w:eastAsia="仿宋" w:cs="仿宋"/>
                <w:b/>
                <w:bCs/>
                <w:sz w:val="32"/>
                <w:szCs w:val="32"/>
              </w:rPr>
              <w:t>专业</w:t>
            </w:r>
          </w:p>
        </w:tc>
        <w:tc>
          <w:tcPr>
            <w:tcW w:w="1940" w:type="dxa"/>
          </w:tcPr>
          <w:p>
            <w:pPr>
              <w:jc w:val="center"/>
              <w:rPr>
                <w:rFonts w:hint="eastAsia" w:ascii="仿宋" w:hAnsi="仿宋" w:eastAsia="仿宋" w:cs="仿宋"/>
                <w:b/>
                <w:bCs/>
                <w:sz w:val="32"/>
                <w:szCs w:val="32"/>
              </w:rPr>
            </w:pPr>
            <w:r>
              <w:rPr>
                <w:rFonts w:hint="eastAsia" w:ascii="仿宋" w:hAnsi="仿宋" w:eastAsia="仿宋" w:cs="仿宋"/>
                <w:b/>
                <w:bCs/>
                <w:sz w:val="32"/>
                <w:szCs w:val="32"/>
              </w:rPr>
              <w:t>模块一</w:t>
            </w:r>
          </w:p>
        </w:tc>
        <w:tc>
          <w:tcPr>
            <w:tcW w:w="2074" w:type="dxa"/>
          </w:tcPr>
          <w:p>
            <w:pPr>
              <w:jc w:val="center"/>
              <w:rPr>
                <w:rFonts w:hint="eastAsia" w:ascii="仿宋" w:hAnsi="仿宋" w:eastAsia="仿宋" w:cs="仿宋"/>
                <w:b/>
                <w:bCs/>
                <w:sz w:val="32"/>
                <w:szCs w:val="32"/>
              </w:rPr>
            </w:pPr>
            <w:r>
              <w:rPr>
                <w:rFonts w:hint="eastAsia" w:ascii="仿宋" w:hAnsi="仿宋" w:eastAsia="仿宋" w:cs="仿宋"/>
                <w:b/>
                <w:bCs/>
                <w:sz w:val="32"/>
                <w:szCs w:val="32"/>
              </w:rPr>
              <w:t>模块二</w:t>
            </w:r>
          </w:p>
        </w:tc>
        <w:tc>
          <w:tcPr>
            <w:tcW w:w="2074" w:type="dxa"/>
          </w:tcPr>
          <w:p>
            <w:pPr>
              <w:jc w:val="center"/>
              <w:rPr>
                <w:rFonts w:hint="eastAsia" w:ascii="仿宋" w:hAnsi="仿宋" w:eastAsia="仿宋" w:cs="仿宋"/>
                <w:b/>
                <w:bCs/>
                <w:sz w:val="32"/>
                <w:szCs w:val="32"/>
              </w:rPr>
            </w:pPr>
            <w:r>
              <w:rPr>
                <w:rFonts w:hint="eastAsia" w:ascii="仿宋" w:hAnsi="仿宋" w:eastAsia="仿宋" w:cs="仿宋"/>
                <w:b/>
                <w:bCs/>
                <w:sz w:val="32"/>
                <w:szCs w:val="32"/>
              </w:rPr>
              <w:t>模块三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jc w:val="center"/>
              <w:rPr>
                <w:rFonts w:hint="eastAsia" w:ascii="仿宋" w:hAnsi="仿宋" w:eastAsia="仿宋" w:cs="仿宋"/>
                <w:sz w:val="32"/>
                <w:szCs w:val="32"/>
              </w:rPr>
            </w:pPr>
          </w:p>
        </w:tc>
        <w:tc>
          <w:tcPr>
            <w:tcW w:w="1940" w:type="dxa"/>
          </w:tcPr>
          <w:p>
            <w:pPr>
              <w:jc w:val="center"/>
              <w:rPr>
                <w:rFonts w:hint="eastAsia" w:ascii="仿宋" w:hAnsi="仿宋" w:eastAsia="仿宋" w:cs="仿宋"/>
                <w:sz w:val="32"/>
                <w:szCs w:val="32"/>
              </w:rPr>
            </w:pPr>
          </w:p>
        </w:tc>
        <w:tc>
          <w:tcPr>
            <w:tcW w:w="2074" w:type="dxa"/>
          </w:tcPr>
          <w:p>
            <w:pPr>
              <w:jc w:val="center"/>
              <w:rPr>
                <w:rFonts w:hint="eastAsia" w:ascii="仿宋" w:hAnsi="仿宋" w:eastAsia="仿宋" w:cs="仿宋"/>
                <w:sz w:val="32"/>
                <w:szCs w:val="32"/>
              </w:rPr>
            </w:pPr>
          </w:p>
        </w:tc>
        <w:tc>
          <w:tcPr>
            <w:tcW w:w="2074" w:type="dxa"/>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jc w:val="center"/>
              <w:rPr>
                <w:rFonts w:hint="eastAsia" w:ascii="仿宋" w:hAnsi="仿宋" w:eastAsia="仿宋" w:cs="仿宋"/>
                <w:sz w:val="32"/>
                <w:szCs w:val="32"/>
              </w:rPr>
            </w:pPr>
          </w:p>
        </w:tc>
        <w:tc>
          <w:tcPr>
            <w:tcW w:w="1940" w:type="dxa"/>
          </w:tcPr>
          <w:p>
            <w:pPr>
              <w:jc w:val="center"/>
              <w:rPr>
                <w:rFonts w:hint="eastAsia" w:ascii="仿宋" w:hAnsi="仿宋" w:eastAsia="仿宋" w:cs="仿宋"/>
                <w:sz w:val="32"/>
                <w:szCs w:val="32"/>
              </w:rPr>
            </w:pPr>
          </w:p>
        </w:tc>
        <w:tc>
          <w:tcPr>
            <w:tcW w:w="2074" w:type="dxa"/>
          </w:tcPr>
          <w:p>
            <w:pPr>
              <w:jc w:val="center"/>
              <w:rPr>
                <w:rFonts w:hint="eastAsia" w:ascii="仿宋" w:hAnsi="仿宋" w:eastAsia="仿宋" w:cs="仿宋"/>
                <w:sz w:val="32"/>
                <w:szCs w:val="32"/>
              </w:rPr>
            </w:pPr>
          </w:p>
        </w:tc>
        <w:tc>
          <w:tcPr>
            <w:tcW w:w="2074" w:type="dxa"/>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jc w:val="center"/>
              <w:rPr>
                <w:rFonts w:hint="eastAsia" w:ascii="仿宋" w:hAnsi="仿宋" w:eastAsia="仿宋" w:cs="仿宋"/>
                <w:sz w:val="32"/>
                <w:szCs w:val="32"/>
              </w:rPr>
            </w:pPr>
          </w:p>
        </w:tc>
        <w:tc>
          <w:tcPr>
            <w:tcW w:w="1940" w:type="dxa"/>
          </w:tcPr>
          <w:p>
            <w:pPr>
              <w:jc w:val="center"/>
              <w:rPr>
                <w:rFonts w:hint="eastAsia" w:ascii="仿宋" w:hAnsi="仿宋" w:eastAsia="仿宋" w:cs="仿宋"/>
                <w:sz w:val="32"/>
                <w:szCs w:val="32"/>
              </w:rPr>
            </w:pPr>
          </w:p>
        </w:tc>
        <w:tc>
          <w:tcPr>
            <w:tcW w:w="2074" w:type="dxa"/>
          </w:tcPr>
          <w:p>
            <w:pPr>
              <w:jc w:val="center"/>
              <w:rPr>
                <w:rFonts w:hint="eastAsia" w:ascii="仿宋" w:hAnsi="仿宋" w:eastAsia="仿宋" w:cs="仿宋"/>
                <w:sz w:val="32"/>
                <w:szCs w:val="32"/>
              </w:rPr>
            </w:pPr>
          </w:p>
        </w:tc>
        <w:tc>
          <w:tcPr>
            <w:tcW w:w="2074" w:type="dxa"/>
          </w:tcPr>
          <w:p>
            <w:pPr>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08" w:type="dxa"/>
          </w:tcPr>
          <w:p>
            <w:pPr>
              <w:jc w:val="center"/>
              <w:rPr>
                <w:rFonts w:hint="eastAsia" w:ascii="仿宋" w:hAnsi="仿宋" w:eastAsia="仿宋" w:cs="仿宋"/>
                <w:sz w:val="32"/>
                <w:szCs w:val="32"/>
              </w:rPr>
            </w:pPr>
          </w:p>
        </w:tc>
        <w:tc>
          <w:tcPr>
            <w:tcW w:w="1940" w:type="dxa"/>
          </w:tcPr>
          <w:p>
            <w:pPr>
              <w:jc w:val="center"/>
              <w:rPr>
                <w:rFonts w:hint="eastAsia" w:ascii="仿宋" w:hAnsi="仿宋" w:eastAsia="仿宋" w:cs="仿宋"/>
                <w:sz w:val="32"/>
                <w:szCs w:val="32"/>
              </w:rPr>
            </w:pPr>
          </w:p>
        </w:tc>
        <w:tc>
          <w:tcPr>
            <w:tcW w:w="2074" w:type="dxa"/>
          </w:tcPr>
          <w:p>
            <w:pPr>
              <w:jc w:val="center"/>
              <w:rPr>
                <w:rFonts w:hint="eastAsia" w:ascii="仿宋" w:hAnsi="仿宋" w:eastAsia="仿宋" w:cs="仿宋"/>
                <w:sz w:val="32"/>
                <w:szCs w:val="32"/>
              </w:rPr>
            </w:pPr>
          </w:p>
        </w:tc>
        <w:tc>
          <w:tcPr>
            <w:tcW w:w="2074" w:type="dxa"/>
          </w:tcPr>
          <w:p>
            <w:pPr>
              <w:jc w:val="center"/>
              <w:rPr>
                <w:rFonts w:hint="eastAsia" w:ascii="仿宋" w:hAnsi="仿宋" w:eastAsia="仿宋" w:cs="仿宋"/>
                <w:sz w:val="32"/>
                <w:szCs w:val="32"/>
              </w:rPr>
            </w:pPr>
          </w:p>
        </w:tc>
      </w:tr>
    </w:tbl>
    <w:p>
      <w:pPr>
        <w:spacing w:line="560" w:lineRule="exact"/>
        <w:ind w:firstLine="64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lang w:eastAsia="zh-CN"/>
        </w:rPr>
        <w:t>.</w:t>
      </w:r>
      <w:r>
        <w:rPr>
          <w:rFonts w:ascii="仿宋" w:hAnsi="仿宋" w:eastAsia="仿宋" w:cs="仿宋"/>
          <w:sz w:val="32"/>
          <w:szCs w:val="32"/>
        </w:rPr>
        <w:t>试题抽取</w:t>
      </w:r>
    </w:p>
    <w:p>
      <w:pPr>
        <w:spacing w:line="560" w:lineRule="exact"/>
        <w:ind w:firstLine="640"/>
        <w:rPr>
          <w:rFonts w:ascii="仿宋" w:hAnsi="仿宋" w:eastAsia="仿宋" w:cs="仿宋"/>
          <w:sz w:val="32"/>
          <w:szCs w:val="32"/>
        </w:rPr>
      </w:pPr>
      <w:r>
        <w:rPr>
          <w:rFonts w:ascii="仿宋" w:hAnsi="仿宋" w:eastAsia="仿宋" w:cs="仿宋"/>
          <w:sz w:val="32"/>
          <w:szCs w:val="32"/>
        </w:rPr>
        <w:t>学生在相应项目题库中随机抽取1套试题进行测试</w:t>
      </w:r>
      <w:r>
        <w:rPr>
          <w:rFonts w:hint="eastAsia" w:ascii="仿宋" w:hAnsi="仿宋" w:eastAsia="仿宋" w:cs="仿宋"/>
          <w:sz w:val="32"/>
          <w:szCs w:val="32"/>
        </w:rPr>
        <w:t>。</w:t>
      </w:r>
    </w:p>
    <w:p>
      <w:pPr>
        <w:adjustRightInd w:val="0"/>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（三）抽查考核实施</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考核范围要覆盖所有模块，严格按规范组织抽查考核。采用随机抽签方式，确定学生参考模块、项目、场次、试题和工位，每位学生按试题要求独立完成测试。</w:t>
      </w:r>
    </w:p>
    <w:p>
      <w:pPr>
        <w:adjustRightInd w:val="0"/>
        <w:snapToGrid w:val="0"/>
        <w:spacing w:line="56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（四）抽查结果</w:t>
      </w:r>
      <w:r>
        <w:rPr>
          <w:rFonts w:hint="eastAsia" w:ascii="楷体" w:hAnsi="楷体" w:eastAsia="楷体" w:cs="楷体"/>
          <w:b/>
          <w:bCs/>
          <w:sz w:val="32"/>
          <w:szCs w:val="32"/>
          <w:lang w:val="en-US" w:eastAsia="zh-CN"/>
        </w:rPr>
        <w:t>应用</w:t>
      </w:r>
    </w:p>
    <w:p>
      <w:pPr>
        <w:adjustRightInd w:val="0"/>
        <w:snapToGrid w:val="0"/>
        <w:spacing w:line="560" w:lineRule="exact"/>
        <w:ind w:firstLine="640"/>
        <w:rPr>
          <w:rFonts w:ascii="仿宋" w:hAnsi="仿宋" w:eastAsia="仿宋" w:cs="仿宋"/>
          <w:sz w:val="32"/>
          <w:szCs w:val="32"/>
        </w:rPr>
      </w:pPr>
      <w:r>
        <w:rPr>
          <w:rFonts w:hint="eastAsia" w:ascii="仿宋" w:hAnsi="仿宋" w:eastAsia="仿宋" w:cs="仿宋"/>
          <w:sz w:val="32"/>
          <w:szCs w:val="32"/>
        </w:rPr>
        <w:t>学生专业技能考核成绩由评委现场评定，</w:t>
      </w:r>
      <w:r>
        <w:rPr>
          <w:rFonts w:hint="eastAsia" w:ascii="仿宋" w:hAnsi="仿宋" w:eastAsia="仿宋" w:cs="仿宋"/>
          <w:sz w:val="32"/>
          <w:szCs w:val="32"/>
          <w:lang w:val="en-US" w:eastAsia="zh-CN"/>
        </w:rPr>
        <w:t>结果应用于《永州师范高等专科学校教学绩效奖励办法（试行）》。</w:t>
      </w:r>
    </w:p>
    <w:p>
      <w:pPr>
        <w:adjustRightInd w:val="0"/>
        <w:snapToGrid w:val="0"/>
        <w:spacing w:line="560" w:lineRule="exact"/>
        <w:ind w:left="630"/>
        <w:rPr>
          <w:rFonts w:ascii="黑体" w:hAnsi="黑体" w:eastAsia="黑体" w:cs="黑体"/>
          <w:b/>
          <w:bCs/>
          <w:sz w:val="32"/>
          <w:szCs w:val="32"/>
        </w:rPr>
      </w:pPr>
      <w:r>
        <w:rPr>
          <w:rFonts w:hint="eastAsia" w:ascii="黑体" w:hAnsi="黑体" w:eastAsia="黑体" w:cs="黑体"/>
          <w:b/>
          <w:bCs/>
          <w:sz w:val="32"/>
          <w:szCs w:val="32"/>
        </w:rPr>
        <w:t>七、组考要求</w:t>
      </w:r>
    </w:p>
    <w:p>
      <w:pPr>
        <w:widowControl/>
        <w:shd w:val="clear" w:color="auto" w:fill="FFFFFF"/>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（一）学生专业技能抽查</w:t>
      </w:r>
      <w:r>
        <w:rPr>
          <w:rFonts w:hint="eastAsia" w:ascii="仿宋" w:hAnsi="仿宋" w:eastAsia="仿宋" w:cs="仿宋"/>
          <w:sz w:val="32"/>
          <w:szCs w:val="32"/>
          <w:lang w:eastAsia="zh-CN"/>
        </w:rPr>
        <w:t>考核</w:t>
      </w:r>
      <w:r>
        <w:rPr>
          <w:rFonts w:hint="eastAsia" w:ascii="仿宋" w:hAnsi="仿宋" w:eastAsia="仿宋" w:cs="仿宋"/>
          <w:sz w:val="32"/>
          <w:szCs w:val="32"/>
        </w:rPr>
        <w:t>由教务处统筹</w:t>
      </w:r>
      <w:r>
        <w:rPr>
          <w:rFonts w:hint="eastAsia" w:ascii="仿宋" w:hAnsi="仿宋" w:eastAsia="仿宋" w:cs="仿宋"/>
          <w:sz w:val="32"/>
          <w:szCs w:val="32"/>
          <w:lang w:val="en-US" w:eastAsia="zh-CN"/>
        </w:rPr>
        <w:t>安排</w:t>
      </w:r>
      <w:r>
        <w:rPr>
          <w:rFonts w:hint="eastAsia" w:ascii="仿宋" w:hAnsi="仿宋" w:eastAsia="仿宋" w:cs="仿宋"/>
          <w:sz w:val="32"/>
          <w:szCs w:val="32"/>
        </w:rPr>
        <w:t>，</w:t>
      </w:r>
      <w:r>
        <w:rPr>
          <w:rFonts w:hint="eastAsia" w:ascii="仿宋" w:hAnsi="仿宋" w:eastAsia="仿宋" w:cs="仿宋"/>
          <w:sz w:val="32"/>
          <w:szCs w:val="32"/>
          <w:lang w:val="en-US" w:eastAsia="zh-CN"/>
        </w:rPr>
        <w:t>相关</w:t>
      </w:r>
      <w:r>
        <w:rPr>
          <w:rFonts w:hint="eastAsia" w:ascii="仿宋" w:hAnsi="仿宋" w:eastAsia="仿宋" w:cs="仿宋"/>
          <w:sz w:val="32"/>
          <w:szCs w:val="32"/>
        </w:rPr>
        <w:t>学院</w:t>
      </w:r>
      <w:r>
        <w:rPr>
          <w:rFonts w:hint="eastAsia" w:ascii="仿宋" w:hAnsi="仿宋" w:eastAsia="仿宋" w:cs="仿宋"/>
          <w:sz w:val="32"/>
          <w:szCs w:val="32"/>
          <w:lang w:val="en-US" w:eastAsia="zh-CN"/>
        </w:rPr>
        <w:t>协助组织实施。</w:t>
      </w:r>
    </w:p>
    <w:p>
      <w:pPr>
        <w:widowControl/>
        <w:shd w:val="clear" w:color="auto" w:fill="FFFFFF"/>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（二）学院要制定技能抽查</w:t>
      </w:r>
      <w:r>
        <w:rPr>
          <w:rFonts w:hint="eastAsia" w:ascii="仿宋" w:hAnsi="仿宋" w:eastAsia="仿宋" w:cs="仿宋"/>
          <w:sz w:val="32"/>
          <w:szCs w:val="32"/>
          <w:lang w:val="en-US" w:eastAsia="zh-CN"/>
        </w:rPr>
        <w:t>考核</w:t>
      </w:r>
      <w:r>
        <w:rPr>
          <w:rFonts w:hint="eastAsia" w:ascii="仿宋" w:hAnsi="仿宋" w:eastAsia="仿宋" w:cs="仿宋"/>
          <w:sz w:val="32"/>
          <w:szCs w:val="32"/>
        </w:rPr>
        <w:t>组织实施方案，根据参加</w:t>
      </w:r>
      <w:r>
        <w:rPr>
          <w:rFonts w:hint="eastAsia" w:ascii="仿宋" w:hAnsi="仿宋" w:eastAsia="仿宋" w:cs="仿宋"/>
          <w:sz w:val="32"/>
          <w:szCs w:val="32"/>
          <w:lang w:eastAsia="zh-CN"/>
        </w:rPr>
        <w:t>考核</w:t>
      </w:r>
      <w:r>
        <w:rPr>
          <w:rFonts w:hint="eastAsia" w:ascii="仿宋" w:hAnsi="仿宋" w:eastAsia="仿宋" w:cs="仿宋"/>
          <w:sz w:val="32"/>
          <w:szCs w:val="32"/>
        </w:rPr>
        <w:t>人数准备好相关场地、设施设备及材料等，认真落实各项工作职责和保障措施，确保顺利完成抽查</w:t>
      </w:r>
      <w:r>
        <w:rPr>
          <w:rFonts w:hint="eastAsia" w:ascii="仿宋" w:hAnsi="仿宋" w:eastAsia="仿宋" w:cs="仿宋"/>
          <w:sz w:val="32"/>
          <w:szCs w:val="32"/>
          <w:lang w:eastAsia="zh-CN"/>
        </w:rPr>
        <w:t>考核</w:t>
      </w:r>
      <w:r>
        <w:rPr>
          <w:rFonts w:hint="eastAsia" w:ascii="仿宋" w:hAnsi="仿宋" w:eastAsia="仿宋" w:cs="仿宋"/>
          <w:sz w:val="32"/>
          <w:szCs w:val="32"/>
        </w:rPr>
        <w:t>工作。</w:t>
      </w:r>
    </w:p>
    <w:p>
      <w:pPr>
        <w:widowControl/>
        <w:shd w:val="clear" w:color="auto" w:fill="FFFFFF"/>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（三）学院要高度重视学生专业技能抽查</w:t>
      </w:r>
      <w:r>
        <w:rPr>
          <w:rFonts w:hint="eastAsia" w:ascii="仿宋" w:hAnsi="仿宋" w:eastAsia="仿宋" w:cs="仿宋"/>
          <w:sz w:val="32"/>
          <w:szCs w:val="32"/>
          <w:lang w:eastAsia="zh-CN"/>
        </w:rPr>
        <w:t>考核</w:t>
      </w:r>
      <w:r>
        <w:rPr>
          <w:rFonts w:hint="eastAsia" w:ascii="仿宋" w:hAnsi="仿宋" w:eastAsia="仿宋" w:cs="仿宋"/>
          <w:sz w:val="32"/>
          <w:szCs w:val="32"/>
        </w:rPr>
        <w:t>工作，按要求组织学生参加技能抽查</w:t>
      </w:r>
      <w:r>
        <w:rPr>
          <w:rFonts w:hint="eastAsia" w:ascii="仿宋" w:hAnsi="仿宋" w:eastAsia="仿宋" w:cs="仿宋"/>
          <w:sz w:val="32"/>
          <w:szCs w:val="32"/>
          <w:lang w:val="en-US" w:eastAsia="zh-CN"/>
        </w:rPr>
        <w:t>考核</w:t>
      </w:r>
      <w:r>
        <w:rPr>
          <w:rFonts w:hint="eastAsia" w:ascii="仿宋" w:hAnsi="仿宋" w:eastAsia="仿宋" w:cs="仿宋"/>
          <w:sz w:val="32"/>
          <w:szCs w:val="32"/>
        </w:rPr>
        <w:t>，对参考学生的身份审核结果负责。如发现弄虚作假，则相关专业技能抽查的结果为不合格，并通报批评。</w:t>
      </w:r>
    </w:p>
    <w:p>
      <w:pPr>
        <w:widowControl/>
        <w:shd w:val="clear" w:color="auto" w:fill="FFFFFF"/>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做好资料保密和保管工作。每一场考试结束后，将该场考试的《考试评分记录单》封存，由评委组组长和评委共同签字，将所有与考试有关资料全部移交教务处工作人员。</w:t>
      </w:r>
    </w:p>
    <w:p>
      <w:pPr>
        <w:widowControl/>
        <w:shd w:val="clear" w:color="auto" w:fill="FFFFFF"/>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五</w:t>
      </w:r>
      <w:r>
        <w:rPr>
          <w:rFonts w:hint="eastAsia" w:ascii="仿宋" w:hAnsi="仿宋" w:eastAsia="仿宋" w:cs="仿宋"/>
          <w:sz w:val="32"/>
          <w:szCs w:val="32"/>
        </w:rPr>
        <w:t>）学院必须把学生安全放在首位，做好学生考核前教育工作，特别强调安全方面的要求，确保学生充分做好考前准备。</w:t>
      </w:r>
    </w:p>
    <w:p>
      <w:pPr>
        <w:adjustRightInd w:val="0"/>
        <w:snapToGrid w:val="0"/>
        <w:spacing w:line="560" w:lineRule="exact"/>
        <w:ind w:firstLine="640" w:firstLineChars="200"/>
        <w:jc w:val="right"/>
        <w:rPr>
          <w:rFonts w:hint="eastAsia" w:ascii="仿宋" w:hAnsi="仿宋" w:eastAsia="仿宋" w:cs="仿宋"/>
          <w:sz w:val="32"/>
          <w:szCs w:val="32"/>
        </w:rPr>
      </w:pPr>
    </w:p>
    <w:p>
      <w:pPr>
        <w:adjustRightInd w:val="0"/>
        <w:snapToGrid w:val="0"/>
        <w:spacing w:line="560" w:lineRule="exact"/>
        <w:ind w:firstLine="640" w:firstLineChars="200"/>
        <w:jc w:val="right"/>
        <w:rPr>
          <w:rFonts w:hint="eastAsia" w:ascii="仿宋" w:hAnsi="仿宋" w:eastAsia="仿宋" w:cs="仿宋"/>
          <w:sz w:val="32"/>
          <w:szCs w:val="32"/>
        </w:rPr>
      </w:pPr>
    </w:p>
    <w:p>
      <w:pPr>
        <w:adjustRightInd w:val="0"/>
        <w:snapToGrid w:val="0"/>
        <w:spacing w:line="56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教务处</w:t>
      </w:r>
    </w:p>
    <w:p>
      <w:pPr>
        <w:spacing w:line="560" w:lineRule="exact"/>
        <w:jc w:val="right"/>
        <w:rPr>
          <w:rFonts w:ascii="仿宋" w:hAnsi="仿宋" w:eastAsia="仿宋" w:cs="仿宋"/>
          <w:sz w:val="32"/>
          <w:szCs w:val="32"/>
        </w:rPr>
      </w:pPr>
      <w:r>
        <w:rPr>
          <w:rFonts w:hint="eastAsia" w:ascii="仿宋" w:hAnsi="仿宋" w:eastAsia="仿宋" w:cs="仿宋"/>
          <w:sz w:val="32"/>
          <w:szCs w:val="32"/>
        </w:rPr>
        <w:t>202</w:t>
      </w:r>
      <w:r>
        <w:rPr>
          <w:rFonts w:ascii="仿宋" w:hAnsi="仿宋" w:eastAsia="仿宋" w:cs="仿宋"/>
          <w:sz w:val="32"/>
          <w:szCs w:val="32"/>
        </w:rPr>
        <w:t>3</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16</w:t>
      </w:r>
      <w:r>
        <w:rPr>
          <w:rFonts w:hint="eastAsia" w:ascii="仿宋" w:hAnsi="仿宋" w:eastAsia="仿宋" w:cs="仿宋"/>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5OTI2YTQ3MDBkODEwN2RmNDEzNTE0ZWYxY2NlMjAifQ=="/>
  </w:docVars>
  <w:rsids>
    <w:rsidRoot w:val="00807451"/>
    <w:rsid w:val="0000168E"/>
    <w:rsid w:val="000B3AB6"/>
    <w:rsid w:val="002152A3"/>
    <w:rsid w:val="002638D5"/>
    <w:rsid w:val="0040026F"/>
    <w:rsid w:val="005D2112"/>
    <w:rsid w:val="00642B66"/>
    <w:rsid w:val="00697B3F"/>
    <w:rsid w:val="00807451"/>
    <w:rsid w:val="00A2206C"/>
    <w:rsid w:val="00BA1D43"/>
    <w:rsid w:val="00D508F5"/>
    <w:rsid w:val="00DA26B4"/>
    <w:rsid w:val="00E25751"/>
    <w:rsid w:val="00EC4194"/>
    <w:rsid w:val="00EC63ED"/>
    <w:rsid w:val="00FB5AC2"/>
    <w:rsid w:val="032A2EC2"/>
    <w:rsid w:val="0E1C5AFD"/>
    <w:rsid w:val="17776D9C"/>
    <w:rsid w:val="18DF40D6"/>
    <w:rsid w:val="1930625F"/>
    <w:rsid w:val="38E8321F"/>
    <w:rsid w:val="3F7E3AA6"/>
    <w:rsid w:val="514B1DEB"/>
    <w:rsid w:val="6D2B7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kern w:val="0"/>
      <w:sz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1103</Words>
  <Characters>1151</Characters>
  <Lines>9</Lines>
  <Paragraphs>2</Paragraphs>
  <TotalTime>37</TotalTime>
  <ScaleCrop>false</ScaleCrop>
  <LinksUpToDate>false</LinksUpToDate>
  <CharactersWithSpaces>1171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2023-05-28T02:14:00Z</dcterms:created>
  <dc:creator>a15874606107@outlook.com</dc:creator>
  <cp:lastModifiedBy>黎斌</cp:lastModifiedBy>
  <dcterms:modified xsi:type="dcterms:W3CDTF">2023-10-17T07:45:59Z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8A73C36ED160442895C4F8A47101F663_13</vt:lpwstr>
  </property>
</Properties>
</file>